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45D437">
      <w:pPr>
        <w:widowControl/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研究进展报告</w:t>
      </w:r>
    </w:p>
    <w:tbl>
      <w:tblPr>
        <w:tblStyle w:val="32"/>
        <w:tblW w:w="962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5"/>
        <w:gridCol w:w="232"/>
        <w:gridCol w:w="2343"/>
        <w:gridCol w:w="60"/>
        <w:gridCol w:w="2373"/>
        <w:gridCol w:w="30"/>
        <w:gridCol w:w="2410"/>
      </w:tblGrid>
      <w:tr w14:paraId="484FA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175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9646661">
            <w:pPr>
              <w:spacing w:before="59" w:line="360" w:lineRule="auto"/>
              <w:ind w:left="62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448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54370829">
            <w:pPr>
              <w:pStyle w:val="33"/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                         </w:t>
            </w:r>
          </w:p>
        </w:tc>
      </w:tr>
      <w:tr w14:paraId="4590F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2175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BEE248A">
            <w:pPr>
              <w:spacing w:before="215" w:line="360" w:lineRule="auto"/>
              <w:ind w:left="39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临床研究类别</w:t>
            </w:r>
          </w:p>
        </w:tc>
        <w:tc>
          <w:tcPr>
            <w:tcW w:w="7448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C704A27">
            <w:pPr>
              <w:spacing w:before="15" w:line="360" w:lineRule="auto"/>
              <w:ind w:left="138"/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0A86242C">
            <w:pPr>
              <w:spacing w:before="15" w:line="360" w:lineRule="auto"/>
              <w:ind w:left="1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3E2C9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175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2D879A4">
            <w:pPr>
              <w:spacing w:before="56" w:line="360" w:lineRule="auto"/>
              <w:ind w:left="3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448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4FB9EA1">
            <w:pPr>
              <w:pStyle w:val="33"/>
              <w:spacing w:line="360" w:lineRule="auto"/>
              <w:ind w:firstLine="238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FA54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2175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E19608D">
            <w:pPr>
              <w:spacing w:before="57" w:line="360" w:lineRule="auto"/>
              <w:ind w:left="50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575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91C9EB0">
            <w:pPr>
              <w:pStyle w:val="33"/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3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2D009989">
            <w:pPr>
              <w:spacing w:before="59" w:line="360" w:lineRule="auto"/>
              <w:ind w:left="7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44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3081C3C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8919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21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61060">
            <w:pPr>
              <w:spacing w:before="66" w:line="360" w:lineRule="auto"/>
              <w:ind w:left="144" w:right="123" w:hanging="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伦理审查委员会批准的跟踪审查频率</w:t>
            </w:r>
          </w:p>
        </w:tc>
        <w:tc>
          <w:tcPr>
            <w:tcW w:w="2575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58C62FD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3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18B7A57C">
            <w:pPr>
              <w:spacing w:before="74" w:line="360" w:lineRule="auto"/>
              <w:ind w:left="7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本次报告</w:t>
            </w:r>
          </w:p>
          <w:p w14:paraId="4C6A09FB">
            <w:pPr>
              <w:spacing w:before="20" w:line="360" w:lineRule="auto"/>
              <w:ind w:left="5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数据起止日期</w:t>
            </w:r>
          </w:p>
        </w:tc>
        <w:tc>
          <w:tcPr>
            <w:tcW w:w="244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023C7CB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0A03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6" w:hRule="atLeast"/>
          <w:jc w:val="center"/>
        </w:trPr>
        <w:tc>
          <w:tcPr>
            <w:tcW w:w="9623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37D4B04C">
            <w:pPr>
              <w:spacing w:before="281" w:line="360" w:lineRule="auto"/>
              <w:ind w:left="1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一、研究参与者信息</w:t>
            </w:r>
          </w:p>
          <w:p w14:paraId="080A480F">
            <w:pPr>
              <w:spacing w:before="69" w:line="360" w:lineRule="auto"/>
              <w:ind w:left="13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1.合同研究总例数：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例</w:t>
            </w:r>
          </w:p>
          <w:p w14:paraId="2722D743">
            <w:pPr>
              <w:spacing w:before="70" w:line="36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2.已入组例数：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例</w:t>
            </w:r>
          </w:p>
          <w:p w14:paraId="48C6A8C3">
            <w:pPr>
              <w:spacing w:before="68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3.完成观察例数：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</w:t>
            </w:r>
          </w:p>
          <w:p w14:paraId="1F96E897">
            <w:pPr>
              <w:spacing w:before="71" w:line="360" w:lineRule="auto"/>
              <w:ind w:left="118" w:right="2031" w:hanging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4.提前退出例数：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例（请另附“提前退出研究参与者一览表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”）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5.SAE/SUSAR例数：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例（请另附“SAE/SUSAR一览表”）</w:t>
            </w:r>
          </w:p>
          <w:p w14:paraId="6507DDC1">
            <w:pPr>
              <w:spacing w:before="43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6.违背/偏离方案事件例次：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例次（请另附“违背/偏离方案一览表”）</w:t>
            </w:r>
          </w:p>
          <w:p w14:paraId="101D28B7">
            <w:pPr>
              <w:spacing w:before="72" w:line="360" w:lineRule="auto"/>
              <w:ind w:left="13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二、研究进展情况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-10"/>
                <w:sz w:val="24"/>
                <w:szCs w:val="24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</w:p>
          <w:p w14:paraId="48FF90B0">
            <w:pPr>
              <w:spacing w:before="71" w:line="360" w:lineRule="auto"/>
              <w:ind w:left="122" w:right="210" w:firstLine="12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1.研究阶段：□尚未入组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已入组，正在实施研究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□完成入组，研究参与者的研究干预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尚未完成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□研究参与者的研究干预已经完成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□研究参与者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的随访已经完成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□后期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数据处理阶段</w:t>
            </w:r>
          </w:p>
          <w:p w14:paraId="7B943526">
            <w:pPr>
              <w:spacing w:before="38" w:line="36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2.是否存在影响研究进行的情况：□是（请另页说明）</w:t>
            </w:r>
            <w:r>
              <w:rPr>
                <w:rFonts w:hint="eastAsia" w:ascii="宋体" w:hAnsi="宋体" w:cs="宋体"/>
                <w:spacing w:val="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□否</w:t>
            </w:r>
          </w:p>
          <w:p w14:paraId="21E45921">
            <w:pPr>
              <w:spacing w:before="25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3.研究风险是否超过预期？□是（请另页说明）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□否</w:t>
            </w:r>
          </w:p>
          <w:p w14:paraId="4CA0497C">
            <w:pPr>
              <w:spacing w:before="72" w:line="360" w:lineRule="auto"/>
              <w:ind w:left="1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4.是否存在影响研究风险/受益比的文献报道或最新研究结果？□是（请另页说明）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□否</w:t>
            </w:r>
          </w:p>
          <w:p w14:paraId="21F3E4F4">
            <w:pPr>
              <w:spacing w:before="76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5.研究中是否存在影响研究参与者权益的问题：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是（请另页说明）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□否</w:t>
            </w:r>
          </w:p>
          <w:p w14:paraId="644DC9A5">
            <w:pPr>
              <w:spacing w:before="72" w:line="360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6.SAE/SUSAR或方案规定必须报告的重要医学事件已经及时报告：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□否</w:t>
            </w:r>
            <w:r>
              <w:rPr>
                <w:rFonts w:hint="eastAsia" w:ascii="宋体" w:hAnsi="宋体" w:cs="宋体"/>
                <w:spacing w:val="-3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□不适用</w:t>
            </w:r>
          </w:p>
          <w:p w14:paraId="53E09CCE">
            <w:pPr>
              <w:spacing w:before="72" w:line="360" w:lineRule="auto"/>
              <w:ind w:left="11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7.研究过程中发生的违背/偏离方案事件已经及时报告：□是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□否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□不适用</w:t>
            </w:r>
          </w:p>
          <w:p w14:paraId="2887CC5C">
            <w:pPr>
              <w:spacing w:before="69" w:line="360" w:lineRule="auto"/>
              <w:ind w:left="1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8.研究团队人员是否有变更？□是（请另页说明变更情况）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否</w:t>
            </w:r>
          </w:p>
          <w:p w14:paraId="20A49A81">
            <w:pPr>
              <w:spacing w:before="74" w:line="360" w:lineRule="auto"/>
              <w:ind w:left="11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9.是否申请延长批件有效期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eastAsia="zh-CN"/>
              </w:rPr>
              <w:t>：□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是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□否</w:t>
            </w:r>
          </w:p>
        </w:tc>
      </w:tr>
      <w:tr w14:paraId="48D01F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240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04BFC951">
            <w:pPr>
              <w:spacing w:before="71" w:line="360" w:lineRule="auto"/>
              <w:ind w:left="3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24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1C700F4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40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6BCA2DD3">
            <w:pPr>
              <w:spacing w:before="71" w:line="360" w:lineRule="auto"/>
              <w:ind w:left="9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日期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top"/>
          </w:tcPr>
          <w:p w14:paraId="4AC40C10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64280245">
      <w:pPr>
        <w:spacing w:before="50" w:line="240" w:lineRule="auto"/>
        <w:jc w:val="both"/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注：①“提前退出研究参与者一览表”至少应包括：研究参与者编号、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退出原因、退出时研究参与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者健康情况。</w:t>
      </w:r>
    </w:p>
    <w:p w14:paraId="2F322BAD">
      <w:pPr>
        <w:spacing w:before="50" w:line="240" w:lineRule="auto"/>
        <w:ind w:firstLine="436" w:firstLineChars="200"/>
        <w:jc w:val="both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②“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SAE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/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SUSAR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一览表”至少应包括研究参与者编号、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SAE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/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SUSAR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、具体诊断、与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该临床研究的相关性、预期性、研究参与者转归和是否赔偿。</w:t>
      </w:r>
    </w:p>
    <w:p w14:paraId="40FD623E">
      <w:pPr>
        <w:spacing w:before="50" w:line="240" w:lineRule="auto"/>
        <w:ind w:firstLine="432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③“违背/偏离方案一览表”至少应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包括研究参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与者编号、发生日期、发现日期、违背/偏离方案类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型、事件描述、事件发生的原因、对研究参与者的影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响、对研究结果的影响和处理措施。</w:t>
      </w:r>
    </w:p>
    <w:p w14:paraId="30C7AA03">
      <w:pPr>
        <w:spacing w:before="50" w:line="240" w:lineRule="auto"/>
        <w:ind w:firstLine="428" w:firstLineChars="200"/>
        <w:jc w:val="both"/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其中，方案违背类型：</w:t>
      </w:r>
    </w:p>
    <w:p w14:paraId="22E55879">
      <w:pPr>
        <w:spacing w:before="50" w:line="240" w:lineRule="auto"/>
        <w:ind w:firstLine="428" w:firstLineChars="200"/>
        <w:jc w:val="both"/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1.重大方案违背：1.1纳入不符合纳入标准的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研究参与者；1.2研究过程中，符合提前中止研究标准而没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有让研究参与者退出；1.3给予研究参与者错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误的治疗或不正确的剂量；1.4给予研究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参与者方案禁用的合并用药；1.5任何偏离研究特定的程序或评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估，从而对研究参与者的权益、安全和健康，或对研究结果产生显著</w:t>
      </w: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  <w:t>影响的研究行为。</w:t>
      </w:r>
    </w:p>
    <w:p w14:paraId="1220D005">
      <w:pPr>
        <w:numPr>
          <w:ilvl w:val="0"/>
          <w:numId w:val="0"/>
        </w:numPr>
        <w:spacing w:before="50" w:line="240" w:lineRule="auto"/>
        <w:ind w:firstLine="408" w:firstLineChars="200"/>
        <w:jc w:val="both"/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  <w:t>持续违背方案（不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属于上述重大违背方案，但反复多次的违背方案）。</w:t>
      </w:r>
    </w:p>
    <w:p w14:paraId="5480A2F7">
      <w:pPr>
        <w:numPr>
          <w:ilvl w:val="0"/>
          <w:numId w:val="0"/>
        </w:numPr>
        <w:spacing w:before="50" w:line="240" w:lineRule="auto"/>
        <w:ind w:firstLine="416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3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研究者不配合监察/稽查。</w:t>
      </w:r>
    </w:p>
    <w:p w14:paraId="0E8F5A7B">
      <w:pPr>
        <w:numPr>
          <w:ilvl w:val="0"/>
          <w:numId w:val="0"/>
        </w:numPr>
        <w:spacing w:before="50" w:line="240" w:lineRule="auto"/>
        <w:ind w:firstLine="416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4.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对违规事件不予以纠正。</w:t>
      </w:r>
    </w:p>
    <w:p w14:paraId="2DA0B5B9">
      <w:pPr>
        <w:numPr>
          <w:ilvl w:val="0"/>
          <w:numId w:val="0"/>
        </w:numPr>
        <w:spacing w:before="50" w:line="240" w:lineRule="auto"/>
        <w:ind w:firstLine="416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5.其它违背方案。</w:t>
      </w:r>
    </w:p>
    <w:p w14:paraId="3FD8024E">
      <w:pPr>
        <w:widowControl/>
        <w:spacing w:line="360" w:lineRule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A5FA4">
    <w:pPr>
      <w:pStyle w:val="6"/>
      <w:pBdr>
        <w:top w:val="single" w:color="auto" w:sz="4" w:space="1"/>
      </w:pBdr>
      <w:rPr>
        <w:sz w:val="22"/>
        <w:szCs w:val="21"/>
      </w:rPr>
    </w:pPr>
    <w:r>
      <w:rPr>
        <w:sz w:val="21"/>
        <w:szCs w:val="20"/>
      </w:rPr>
      <w:pict>
        <v:shape id="_x0000_s4098" o:spid="_x0000_s4098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2A827C8">
                <w:pPr>
                  <w:pStyle w:val="5"/>
                  <w:pBdr>
                    <w:top w:val="none" w:color="auto" w:sz="0" w:space="1"/>
                    <w:left w:val="none" w:color="auto" w:sz="0" w:space="4"/>
                    <w:bottom w:val="none" w:color="auto" w:sz="0" w:space="1"/>
                    <w:right w:val="none" w:color="auto" w:sz="0" w:space="4"/>
                    <w:between w:val="none" w:color="auto" w:sz="0" w:space="0"/>
                  </w:pBdr>
                  <w:rPr>
                    <w:sz w:val="21"/>
                    <w:szCs w:val="22"/>
                  </w:rPr>
                </w:pPr>
                <w:r>
                  <w:rPr>
                    <w:sz w:val="21"/>
                    <w:szCs w:val="22"/>
                  </w:rPr>
                  <w:t xml:space="preserve">第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PAGE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1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 共 </w:t>
                </w:r>
                <w:r>
                  <w:rPr>
                    <w:sz w:val="21"/>
                    <w:szCs w:val="22"/>
                  </w:rPr>
                  <w:fldChar w:fldCharType="begin"/>
                </w:r>
                <w:r>
                  <w:rPr>
                    <w:sz w:val="21"/>
                    <w:szCs w:val="22"/>
                  </w:rPr>
                  <w:instrText xml:space="preserve"> NUMPAGES  \* MERGEFORMAT </w:instrText>
                </w:r>
                <w:r>
                  <w:rPr>
                    <w:sz w:val="21"/>
                    <w:szCs w:val="22"/>
                  </w:rPr>
                  <w:fldChar w:fldCharType="separate"/>
                </w:r>
                <w:r>
                  <w:rPr>
                    <w:sz w:val="21"/>
                    <w:szCs w:val="22"/>
                  </w:rPr>
                  <w:t>2</w:t>
                </w:r>
                <w:r>
                  <w:rPr>
                    <w:sz w:val="21"/>
                    <w:szCs w:val="22"/>
                  </w:rPr>
                  <w:fldChar w:fldCharType="end"/>
                </w:r>
                <w:r>
                  <w:rPr>
                    <w:sz w:val="21"/>
                    <w:szCs w:val="22"/>
                  </w:rPr>
                  <w:t xml:space="preserve"> 页</w:t>
                </w:r>
              </w:p>
            </w:txbxContent>
          </v:textbox>
        </v:shape>
      </w:pict>
    </w:r>
    <w:r>
      <w:rPr>
        <w:rFonts w:hint="default"/>
        <w:sz w:val="21"/>
        <w:szCs w:val="20"/>
        <w:lang w:val="en-US" w:eastAsia="zh-CN"/>
      </w:rPr>
      <w:t>V1.0 / 2026.04.10</w:t>
    </w:r>
    <w:bookmarkStart w:id="0" w:name="_GoBack"/>
    <w:bookmarkEnd w:id="0"/>
    <w:r>
      <w:rPr>
        <w:rFonts w:hint="default"/>
        <w:sz w:val="22"/>
        <w:szCs w:val="21"/>
        <w:lang w:val="en-US" w:eastAsia="zh-CN"/>
      </w:rPr>
      <w:pict>
        <v:shape id="_x0000_s4099" o:spid="_x0000_s4099" o:spt="202" type="#_x0000_t202" style="position:absolute;left:0pt;margin-left:410.75pt;margin-top:0pt;height:144pt;width:12.75pt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9C9D0DB"/>
            </w:txbxContent>
          </v:textbox>
        </v:shape>
      </w:pict>
    </w:r>
    <w:r>
      <w:rPr>
        <w:rFonts w:hint="default"/>
        <w:sz w:val="22"/>
        <w:szCs w:val="21"/>
        <w:lang w:val="en-US" w:eastAsia="zh-CN"/>
      </w:rPr>
      <w:pict>
        <v:shape id="_x0000_s4100" o:spid="_x0000_s4100" o:spt="202" type="#_x0000_t202" style="position:absolute;left:0pt;margin-left:410.75pt;margin-top:0pt;height:14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297AFF5">
                <w:pPr>
                  <w:pStyle w:val="5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39D58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AB564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769F3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  <w:sz w:val="21"/>
        <w:szCs w:val="20"/>
        <w:lang w:val="en-US" w:eastAsia="zh-CN"/>
      </w:rPr>
      <w:t>文件编号</w:t>
    </w:r>
    <w:r>
      <w:rPr>
        <w:rFonts w:hint="eastAsia"/>
        <w:sz w:val="22"/>
        <w:szCs w:val="21"/>
        <w:lang w:val="en-US" w:eastAsia="zh-CN"/>
      </w:rPr>
      <w:t>：</w:t>
    </w:r>
    <w:r>
      <w:rPr>
        <w:rFonts w:hint="eastAsia"/>
        <w:sz w:val="21"/>
        <w:szCs w:val="20"/>
        <w:lang w:val="en-US" w:eastAsia="zh-CN"/>
      </w:rPr>
      <w:t>AF/SQ-04/01.0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26DEB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3D5C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0BC8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1786F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600D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E75D5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2860"/>
    <w:rsid w:val="008A4939"/>
    <w:rsid w:val="008B1384"/>
    <w:rsid w:val="008B4EC8"/>
    <w:rsid w:val="008B717D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051B5"/>
    <w:rsid w:val="00A13190"/>
    <w:rsid w:val="00A13665"/>
    <w:rsid w:val="00A14BD2"/>
    <w:rsid w:val="00A16834"/>
    <w:rsid w:val="00A16D85"/>
    <w:rsid w:val="00A17841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0913"/>
    <w:rsid w:val="00AB3D33"/>
    <w:rsid w:val="00AC3697"/>
    <w:rsid w:val="00AD497C"/>
    <w:rsid w:val="00AD6032"/>
    <w:rsid w:val="00AD6AB1"/>
    <w:rsid w:val="00AD7DCB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193A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560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D722C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B3E77"/>
    <w:rsid w:val="094C7A32"/>
    <w:rsid w:val="09AA5315"/>
    <w:rsid w:val="09FE51DA"/>
    <w:rsid w:val="0A3E22DC"/>
    <w:rsid w:val="0A880C7B"/>
    <w:rsid w:val="0A962327"/>
    <w:rsid w:val="0ACD3F65"/>
    <w:rsid w:val="0AFD5EDC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7F15DA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C747B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094129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0D353B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9401FB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5F6A4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26A66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3902F3"/>
    <w:rsid w:val="464A0C39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750A4D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833B2D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785461"/>
    <w:rsid w:val="7097301E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1F5B63"/>
    <w:rsid w:val="763209D4"/>
    <w:rsid w:val="763C1962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EF46BD"/>
    <w:rsid w:val="78FF64ED"/>
    <w:rsid w:val="7912620E"/>
    <w:rsid w:val="79AD5776"/>
    <w:rsid w:val="79B23B36"/>
    <w:rsid w:val="79B8020D"/>
    <w:rsid w:val="79C979CA"/>
    <w:rsid w:val="79ED0801"/>
    <w:rsid w:val="79FB34B0"/>
    <w:rsid w:val="7A0905EC"/>
    <w:rsid w:val="7A435874"/>
    <w:rsid w:val="7A692E21"/>
    <w:rsid w:val="7A8D418E"/>
    <w:rsid w:val="7A8F7AA1"/>
    <w:rsid w:val="7AC6034D"/>
    <w:rsid w:val="7ADA3758"/>
    <w:rsid w:val="7AE43CAA"/>
    <w:rsid w:val="7B3C7E2B"/>
    <w:rsid w:val="7B435114"/>
    <w:rsid w:val="7B441504"/>
    <w:rsid w:val="7B4E7DC1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 textRotate="1"/>
    <customShpInfo spid="_x0000_s4099" textRotate="1"/>
    <customShpInfo spid="_x0000_s410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4AD70-38CC-4C7F-93CC-7F1A3C4B3F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942</Words>
  <Characters>1014</Characters>
  <Lines>3</Lines>
  <Paragraphs>1</Paragraphs>
  <TotalTime>1</TotalTime>
  <ScaleCrop>false</ScaleCrop>
  <LinksUpToDate>false</LinksUpToDate>
  <CharactersWithSpaces>1170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2018-05-25T07:38:00Z</cp:lastPrinted>
  <dcterms:modified xsi:type="dcterms:W3CDTF">2026-04-04T07:25:44Z</dcterms:modified>
  <dc:title>创卫台帐目录</dc:title>
  <cp:revision>132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301B74A28C4A4408A57771545456F516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